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37005" w14:textId="12CFA870" w:rsidR="006E6895" w:rsidRPr="00002955" w:rsidRDefault="006E6895" w:rsidP="00BA6BBE">
      <w:pPr>
        <w:tabs>
          <w:tab w:val="left" w:pos="2210"/>
        </w:tabs>
        <w:bidi/>
        <w:rPr>
          <w:rFonts w:ascii="Sakkal Majalla" w:hAnsi="Sakkal Majalla" w:cs="Sakkal Majalla"/>
          <w:bCs/>
          <w:sz w:val="44"/>
          <w:szCs w:val="44"/>
          <w:rtl/>
        </w:rPr>
      </w:pPr>
      <w:proofErr w:type="gramStart"/>
      <w:r w:rsidRPr="00002955">
        <w:rPr>
          <w:rFonts w:ascii="Sakkal Majalla" w:hAnsi="Sakkal Majalla" w:cs="Sakkal Majalla" w:hint="cs"/>
          <w:bCs/>
          <w:sz w:val="44"/>
          <w:szCs w:val="44"/>
          <w:rtl/>
        </w:rPr>
        <w:t>خطة</w:t>
      </w:r>
      <w:proofErr w:type="gramEnd"/>
      <w:r>
        <w:rPr>
          <w:rFonts w:ascii="Sakkal Majalla" w:hAnsi="Sakkal Majalla" w:cs="Sakkal Majalla" w:hint="cs"/>
          <w:bCs/>
          <w:sz w:val="44"/>
          <w:szCs w:val="44"/>
          <w:rtl/>
        </w:rPr>
        <w:t xml:space="preserve"> </w:t>
      </w:r>
      <w:r w:rsidRPr="00002955">
        <w:rPr>
          <w:rFonts w:ascii="Sakkal Majalla" w:hAnsi="Sakkal Majalla" w:cs="Sakkal Majalla" w:hint="cs"/>
          <w:bCs/>
          <w:sz w:val="44"/>
          <w:szCs w:val="44"/>
          <w:rtl/>
        </w:rPr>
        <w:t>الدرس</w:t>
      </w:r>
      <w:r w:rsidR="00BA6BBE">
        <w:rPr>
          <w:rFonts w:ascii="Sakkal Majalla" w:hAnsi="Sakkal Majalla" w:cs="Sakkal Majalla"/>
          <w:bCs/>
          <w:sz w:val="44"/>
          <w:szCs w:val="44"/>
          <w:rtl/>
        </w:rPr>
        <w:tab/>
      </w:r>
    </w:p>
    <w:p w14:paraId="615DCA66" w14:textId="73D24461" w:rsidR="006E6895" w:rsidRPr="006D7128" w:rsidRDefault="006E6895" w:rsidP="006E6895">
      <w:pPr>
        <w:bidi/>
        <w:rPr>
          <w:rFonts w:ascii="Verdana" w:hAnsi="Verdana"/>
        </w:rPr>
      </w:pPr>
      <w:proofErr w:type="gramStart"/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 xml:space="preserve">الحصة </w:t>
      </w:r>
      <w:r>
        <w:rPr>
          <w:rFonts w:ascii="Sakkal Majalla" w:hAnsi="Sakkal Majalla" w:cs="Sakkal Majalla" w:hint="cs"/>
          <w:sz w:val="28"/>
          <w:szCs w:val="28"/>
          <w:rtl/>
          <w:lang w:val="en-US"/>
        </w:rPr>
        <w:t>2.4.2</w:t>
      </w:r>
      <w:proofErr w:type="gramEnd"/>
      <w:r w:rsidRPr="00C915DF">
        <w:rPr>
          <w:rFonts w:ascii="Sakkal Majalla" w:hAnsi="Sakkal Majalla" w:cs="Sakkal Majalla"/>
          <w:sz w:val="28"/>
          <w:szCs w:val="28"/>
          <w:lang w:val="en-US"/>
        </w:rPr>
        <w:t xml:space="preserve"> </w:t>
      </w:r>
      <w:r w:rsidRPr="00C915DF">
        <w:rPr>
          <w:rFonts w:ascii="Sakkal Majalla" w:hAnsi="Sakkal Majalla" w:cs="Sakkal Majalla" w:hint="cs"/>
          <w:sz w:val="28"/>
          <w:szCs w:val="28"/>
          <w:rtl/>
          <w:lang w:val="en-US"/>
        </w:rPr>
        <w:t xml:space="preserve"> </w:t>
      </w:r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>(</w:t>
      </w:r>
      <w:r w:rsidRPr="006E6895">
        <w:rPr>
          <w:rFonts w:ascii="Sakkal Majalla" w:hAnsi="Sakkal Majalla" w:cs="Sakkal Majalla" w:hint="cs"/>
          <w:sz w:val="28"/>
          <w:szCs w:val="28"/>
          <w:rtl/>
          <w:lang w:val="en-US"/>
        </w:rPr>
        <w:t>ملاحظات وتعليقات حول تمرين جلسة الاستماع</w:t>
      </w:r>
      <w:r w:rsidRPr="001C1D18">
        <w:rPr>
          <w:rFonts w:ascii="Sakkal Majalla" w:hAnsi="Sakkal Majalla" w:cs="Sakkal Majalla" w:hint="cs"/>
          <w:sz w:val="28"/>
          <w:szCs w:val="28"/>
          <w:rtl/>
          <w:lang w:val="en-US"/>
        </w:rPr>
        <w:t>)</w:t>
      </w:r>
      <w:r>
        <w:rPr>
          <w:rFonts w:ascii="Sakkal Majalla" w:hAnsi="Sakkal Majalla" w:cs="Sakkal Majalla"/>
          <w:sz w:val="28"/>
          <w:szCs w:val="28"/>
          <w:rtl/>
          <w:lang w:val="en-US"/>
        </w:rPr>
        <w:tab/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575"/>
        <w:gridCol w:w="4534"/>
        <w:gridCol w:w="2611"/>
      </w:tblGrid>
      <w:tr w:rsidR="006E6895" w:rsidRPr="00DB20D2" w14:paraId="607C6739" w14:textId="77777777" w:rsidTr="0081432C">
        <w:trPr>
          <w:trHeight w:val="872"/>
        </w:trPr>
        <w:tc>
          <w:tcPr>
            <w:tcW w:w="6109" w:type="dxa"/>
            <w:gridSpan w:val="2"/>
            <w:shd w:val="clear" w:color="auto" w:fill="DEEAF6" w:themeFill="accent5" w:themeFillTint="33"/>
            <w:vAlign w:val="center"/>
          </w:tcPr>
          <w:p w14:paraId="078C8BE6" w14:textId="77777777" w:rsidR="006E6895" w:rsidRPr="00C0224F" w:rsidRDefault="006E6895" w:rsidP="0081432C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  <w:lang w:bidi="ar-SY"/>
              </w:rPr>
            </w:pPr>
            <w:r w:rsidRPr="00C0224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 xml:space="preserve">الحصة 2.4.2 (ملاحظات </w:t>
            </w:r>
            <w:proofErr w:type="gramStart"/>
            <w:r w:rsidRPr="00C0224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>وتعليقات</w:t>
            </w:r>
            <w:proofErr w:type="gramEnd"/>
            <w:r w:rsidRPr="00C0224F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val="en-US"/>
              </w:rPr>
              <w:t xml:space="preserve"> حول تمرين جلسة الاستماع)</w:t>
            </w:r>
          </w:p>
        </w:tc>
        <w:tc>
          <w:tcPr>
            <w:tcW w:w="2611" w:type="dxa"/>
            <w:shd w:val="clear" w:color="auto" w:fill="DEEAF6" w:themeFill="accent5" w:themeFillTint="33"/>
            <w:vAlign w:val="center"/>
          </w:tcPr>
          <w:p w14:paraId="35DFA9A8" w14:textId="729D6B59" w:rsidR="006E6895" w:rsidRPr="00C0224F" w:rsidRDefault="006E6895" w:rsidP="006E6895">
            <w:pPr>
              <w:bidi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المدة: 60 </w:t>
            </w:r>
            <w:proofErr w:type="gram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دقيقة</w:t>
            </w:r>
            <w:proofErr w:type="gramEnd"/>
          </w:p>
        </w:tc>
      </w:tr>
      <w:tr w:rsidR="006E6895" w:rsidRPr="00DB20D2" w14:paraId="1F761752" w14:textId="77777777" w:rsidTr="0081432C">
        <w:trPr>
          <w:trHeight w:val="1025"/>
        </w:trPr>
        <w:tc>
          <w:tcPr>
            <w:tcW w:w="8720" w:type="dxa"/>
            <w:gridSpan w:val="3"/>
            <w:vAlign w:val="center"/>
          </w:tcPr>
          <w:p w14:paraId="1F90E3B4" w14:textId="77777777" w:rsidR="006E6895" w:rsidRPr="00DB20D2" w:rsidRDefault="006E6895" w:rsidP="0081432C">
            <w:pPr>
              <w:bidi/>
              <w:rPr>
                <w:rFonts w:ascii="Sakkal Majalla" w:hAnsi="Sakkal Majalla" w:cs="Sakkal Majalla"/>
                <w:b/>
                <w:bCs/>
                <w:rtl/>
                <w:lang w:val="en-US" w:bidi="ar-SY"/>
              </w:rPr>
            </w:pPr>
            <w:proofErr w:type="gramStart"/>
            <w:r w:rsidRPr="00DB20D2">
              <w:rPr>
                <w:rFonts w:ascii="Sakkal Majalla" w:hAnsi="Sakkal Majalla" w:cs="Sakkal Majalla"/>
                <w:b/>
                <w:bCs/>
                <w:rtl/>
                <w:lang w:val="en-US"/>
              </w:rPr>
              <w:t>الموارد</w:t>
            </w:r>
            <w:proofErr w:type="gramEnd"/>
            <w:r w:rsidRPr="00DB20D2">
              <w:rPr>
                <w:rFonts w:ascii="Sakkal Majalla" w:hAnsi="Sakkal Majalla" w:cs="Sakkal Majalla"/>
                <w:b/>
                <w:bCs/>
                <w:rtl/>
                <w:lang w:val="en-US"/>
              </w:rPr>
              <w:t xml:space="preserve"> المطلوبة</w:t>
            </w:r>
            <w:r w:rsidRPr="00DB20D2">
              <w:rPr>
                <w:rFonts w:ascii="Sakkal Majalla" w:hAnsi="Sakkal Majalla" w:cs="Sakkal Majalla"/>
                <w:b/>
                <w:bCs/>
                <w:rtl/>
                <w:lang w:val="en-US" w:bidi="ar-SY"/>
              </w:rPr>
              <w:t>:</w:t>
            </w:r>
          </w:p>
          <w:p w14:paraId="147C3CBF" w14:textId="77777777" w:rsidR="006E6895" w:rsidRPr="00DB20D2" w:rsidRDefault="006E6895" w:rsidP="006E6895">
            <w:pPr>
              <w:pStyle w:val="Paragraphedeliste"/>
              <w:numPr>
                <w:ilvl w:val="0"/>
                <w:numId w:val="10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DB20D2">
              <w:rPr>
                <w:rFonts w:ascii="Sakkal Majalla" w:hAnsi="Sakkal Majalla" w:cs="Sakkal Majalla"/>
                <w:rtl/>
                <w:lang w:bidi="ar-SY"/>
              </w:rPr>
              <w:t xml:space="preserve">كمبيوتر شخصي / كمبيوتر محمول مزود بنسخ برمجيات متوافقة مع المعدات المجهزة </w:t>
            </w:r>
          </w:p>
          <w:p w14:paraId="7D332261" w14:textId="77777777" w:rsidR="006E6895" w:rsidRPr="00DB20D2" w:rsidRDefault="006E6895" w:rsidP="006E6895">
            <w:pPr>
              <w:pStyle w:val="Paragraphedeliste"/>
              <w:numPr>
                <w:ilvl w:val="0"/>
                <w:numId w:val="10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proofErr w:type="gramStart"/>
            <w:r w:rsidRPr="00DB20D2">
              <w:rPr>
                <w:rFonts w:ascii="Sakkal Majalla" w:hAnsi="Sakkal Majalla" w:cs="Sakkal Majalla"/>
                <w:rtl/>
                <w:lang w:bidi="ar-SY"/>
              </w:rPr>
              <w:t>جهاز</w:t>
            </w:r>
            <w:proofErr w:type="gramEnd"/>
            <w:r w:rsidRPr="00DB20D2">
              <w:rPr>
                <w:rFonts w:ascii="Sakkal Majalla" w:hAnsi="Sakkal Majalla" w:cs="Sakkal Majalla"/>
                <w:rtl/>
                <w:lang w:bidi="ar-SY"/>
              </w:rPr>
              <w:t xml:space="preserve"> العرض وشاشة العرض.</w:t>
            </w:r>
          </w:p>
          <w:p w14:paraId="2DBAEFE1" w14:textId="77777777" w:rsidR="006E6895" w:rsidRPr="00DB20D2" w:rsidRDefault="006E6895" w:rsidP="006E6895">
            <w:pPr>
              <w:pStyle w:val="Paragraphedeliste"/>
              <w:numPr>
                <w:ilvl w:val="0"/>
                <w:numId w:val="10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DB20D2">
              <w:rPr>
                <w:rFonts w:ascii="Sakkal Majalla" w:hAnsi="Sakkal Majalla" w:cs="Sakkal Majalla"/>
                <w:rtl/>
              </w:rPr>
              <w:t>توصيلة الإنترنت (</w:t>
            </w:r>
            <w:proofErr w:type="gramStart"/>
            <w:r w:rsidRPr="00DB20D2">
              <w:rPr>
                <w:rFonts w:ascii="Sakkal Majalla" w:hAnsi="Sakkal Majalla" w:cs="Sakkal Majalla"/>
                <w:rtl/>
              </w:rPr>
              <w:t>إن</w:t>
            </w:r>
            <w:proofErr w:type="gramEnd"/>
            <w:r w:rsidRPr="00DB20D2">
              <w:rPr>
                <w:rFonts w:ascii="Sakkal Majalla" w:hAnsi="Sakkal Majalla" w:cs="Sakkal Majalla"/>
                <w:rtl/>
              </w:rPr>
              <w:t xml:space="preserve"> وجدت).</w:t>
            </w:r>
          </w:p>
          <w:p w14:paraId="77916254" w14:textId="77777777" w:rsidR="006E6895" w:rsidRPr="00DB20D2" w:rsidRDefault="006E6895" w:rsidP="006E6895">
            <w:pPr>
              <w:pStyle w:val="Paragraphedeliste"/>
              <w:numPr>
                <w:ilvl w:val="0"/>
                <w:numId w:val="10"/>
              </w:numPr>
              <w:bidi/>
              <w:spacing w:after="200" w:line="276" w:lineRule="auto"/>
              <w:jc w:val="both"/>
              <w:rPr>
                <w:rFonts w:ascii="Sakkal Majalla" w:hAnsi="Sakkal Majalla" w:cs="Sakkal Majalla"/>
                <w:lang w:bidi="ar-SY"/>
              </w:rPr>
            </w:pPr>
            <w:r w:rsidRPr="00DB20D2">
              <w:rPr>
                <w:rFonts w:ascii="Sakkal Majalla" w:hAnsi="Sakkal Majalla" w:cs="Sakkal Majalla"/>
                <w:rtl/>
                <w:lang w:bidi="ar-SY"/>
              </w:rPr>
              <w:t xml:space="preserve">دفاتر </w:t>
            </w:r>
            <w:proofErr w:type="gramStart"/>
            <w:r w:rsidRPr="00DB20D2">
              <w:rPr>
                <w:rFonts w:ascii="Sakkal Majalla" w:hAnsi="Sakkal Majalla" w:cs="Sakkal Majalla"/>
                <w:rtl/>
                <w:lang w:bidi="ar-SY"/>
              </w:rPr>
              <w:t>وأقلام</w:t>
            </w:r>
            <w:proofErr w:type="gramEnd"/>
            <w:r w:rsidRPr="00DB20D2">
              <w:rPr>
                <w:rFonts w:ascii="Sakkal Majalla" w:hAnsi="Sakkal Majalla" w:cs="Sakkal Majalla"/>
                <w:rtl/>
                <w:lang w:bidi="ar-SY"/>
              </w:rPr>
              <w:t xml:space="preserve"> للطلاب.</w:t>
            </w:r>
          </w:p>
        </w:tc>
      </w:tr>
      <w:tr w:rsidR="006E6895" w:rsidRPr="00DB20D2" w14:paraId="3325BA75" w14:textId="77777777" w:rsidTr="0081432C">
        <w:trPr>
          <w:trHeight w:val="1241"/>
        </w:trPr>
        <w:tc>
          <w:tcPr>
            <w:tcW w:w="8720" w:type="dxa"/>
            <w:gridSpan w:val="3"/>
            <w:vAlign w:val="center"/>
          </w:tcPr>
          <w:p w14:paraId="1069605C" w14:textId="77777777" w:rsidR="006E6895" w:rsidRDefault="006E6895" w:rsidP="0081432C">
            <w:pPr>
              <w:bidi/>
              <w:spacing w:before="120" w:after="120"/>
              <w:rPr>
                <w:rFonts w:ascii="Sakkal Majalla" w:hAnsi="Sakkal Majalla" w:cs="Sakkal Majalla"/>
                <w:bCs/>
                <w:rtl/>
              </w:rPr>
            </w:pPr>
            <w:r w:rsidRPr="00BA049B">
              <w:rPr>
                <w:rFonts w:ascii="Sakkal Majalla" w:hAnsi="Sakkal Majalla" w:cs="Sakkal Majalla"/>
                <w:bCs/>
                <w:rtl/>
              </w:rPr>
              <w:t>الهدف من الحصة</w:t>
            </w:r>
            <w:r w:rsidRPr="00BA049B">
              <w:rPr>
                <w:rFonts w:ascii="Sakkal Majalla" w:hAnsi="Sakkal Majalla" w:cs="Sakkal Majalla"/>
                <w:bCs/>
              </w:rPr>
              <w:t>:</w:t>
            </w:r>
          </w:p>
          <w:p w14:paraId="35A26C69" w14:textId="0268BF6D" w:rsidR="006E6895" w:rsidRPr="00810D3E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>ترمي هذه الحصة إلى تعليم المدربين كيفية المراجعة وتزويد المشاركين بملاحظات وتعليقا</w:t>
            </w:r>
            <w:r w:rsidR="00C43D38">
              <w:rPr>
                <w:rFonts w:ascii="Sakkal Majalla" w:hAnsi="Sakkal Majalla" w:cs="Sakkal Majalla" w:hint="cs"/>
                <w:b/>
                <w:rtl/>
              </w:rPr>
              <w:t>ت</w:t>
            </w:r>
            <w:r>
              <w:rPr>
                <w:rFonts w:ascii="Sakkal Majalla" w:hAnsi="Sakkal Majalla" w:cs="Sakkal Majalla" w:hint="cs"/>
                <w:b/>
                <w:rtl/>
              </w:rPr>
              <w:t xml:space="preserve"> بشأن أدائهم للتمرين المرتبط </w:t>
            </w:r>
            <w:r w:rsidR="00C43D38">
              <w:rPr>
                <w:rFonts w:ascii="Sakkal Majalla" w:hAnsi="Sakkal Majalla" w:cs="Sakkal Majalla" w:hint="cs"/>
                <w:b/>
                <w:rtl/>
              </w:rPr>
              <w:t>ب</w:t>
            </w:r>
            <w:r w:rsidR="00AA274E">
              <w:rPr>
                <w:rFonts w:ascii="Sakkal Majalla" w:hAnsi="Sakkal Majalla" w:cs="Sakkal Majalla" w:hint="cs"/>
                <w:b/>
                <w:rtl/>
              </w:rPr>
              <w:t xml:space="preserve">جلسة استماع </w:t>
            </w:r>
            <w:r>
              <w:rPr>
                <w:rFonts w:ascii="Sakkal Majalla" w:hAnsi="Sakkal Majalla" w:cs="Sakkal Majalla" w:hint="cs"/>
                <w:b/>
                <w:rtl/>
              </w:rPr>
              <w:t>لطلب بممارسة تدابير تحقيقية.</w:t>
            </w:r>
          </w:p>
        </w:tc>
      </w:tr>
      <w:tr w:rsidR="006E6895" w:rsidRPr="00DB20D2" w14:paraId="656E5AAD" w14:textId="77777777" w:rsidTr="0081432C">
        <w:trPr>
          <w:trHeight w:val="2240"/>
        </w:trPr>
        <w:tc>
          <w:tcPr>
            <w:tcW w:w="8720" w:type="dxa"/>
            <w:gridSpan w:val="3"/>
            <w:vAlign w:val="center"/>
          </w:tcPr>
          <w:p w14:paraId="496EEAD4" w14:textId="77777777" w:rsidR="006E6895" w:rsidRPr="00DB20D2" w:rsidRDefault="006E6895" w:rsidP="0081432C">
            <w:pPr>
              <w:bidi/>
              <w:rPr>
                <w:rFonts w:ascii="Sakkal Majalla" w:hAnsi="Sakkal Majalla" w:cs="Sakkal Majalla"/>
                <w:b/>
                <w:bCs/>
                <w:lang w:bidi="ar-SY"/>
              </w:rPr>
            </w:pPr>
            <w:r w:rsidRPr="00DB20D2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>الأهداف</w:t>
            </w:r>
            <w:r w:rsidRPr="00DB20D2">
              <w:rPr>
                <w:rFonts w:ascii="Sakkal Majalla" w:hAnsi="Sakkal Majalla" w:cs="Sakkal Majalla"/>
                <w:b/>
                <w:bCs/>
                <w:lang w:bidi="ar-SY"/>
              </w:rPr>
              <w:t>:</w:t>
            </w:r>
          </w:p>
          <w:p w14:paraId="3F339611" w14:textId="77777777" w:rsidR="006E6895" w:rsidRPr="00DB20D2" w:rsidRDefault="006E6895" w:rsidP="0081432C">
            <w:pPr>
              <w:tabs>
                <w:tab w:val="left" w:pos="426"/>
                <w:tab w:val="left" w:pos="851"/>
              </w:tabs>
              <w:bidi/>
              <w:rPr>
                <w:rFonts w:ascii="Sakkal Majalla" w:hAnsi="Sakkal Majalla" w:cs="Sakkal Majalla"/>
                <w:rtl/>
                <w:lang w:bidi="ar-SY"/>
              </w:rPr>
            </w:pPr>
            <w:r w:rsidRPr="00DB20D2">
              <w:rPr>
                <w:rFonts w:ascii="Sakkal Majalla" w:hAnsi="Sakkal Majalla" w:cs="Sakkal Majalla"/>
                <w:rtl/>
                <w:lang w:bidi="ar-SY"/>
              </w:rPr>
              <w:t xml:space="preserve">في نهاية هذه الحصة، سيكون المشاركون قادرين </w:t>
            </w:r>
            <w:proofErr w:type="gramStart"/>
            <w:r w:rsidRPr="00DB20D2">
              <w:rPr>
                <w:rFonts w:ascii="Sakkal Majalla" w:hAnsi="Sakkal Majalla" w:cs="Sakkal Majalla"/>
                <w:rtl/>
                <w:lang w:bidi="ar-SY"/>
              </w:rPr>
              <w:t>على</w:t>
            </w:r>
            <w:proofErr w:type="gramEnd"/>
            <w:r w:rsidRPr="00DB20D2">
              <w:rPr>
                <w:rFonts w:ascii="Sakkal Majalla" w:hAnsi="Sakkal Majalla" w:cs="Sakkal Majalla"/>
                <w:rtl/>
                <w:lang w:bidi="ar-SY"/>
              </w:rPr>
              <w:t>:</w:t>
            </w:r>
          </w:p>
          <w:p w14:paraId="3910D5DB" w14:textId="77777777" w:rsidR="006E6895" w:rsidRPr="00DB20D2" w:rsidRDefault="006E6895" w:rsidP="006E6895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left" w:pos="851"/>
              </w:tabs>
              <w:bidi/>
              <w:spacing w:before="120"/>
              <w:ind w:left="714" w:hanging="357"/>
              <w:jc w:val="both"/>
              <w:rPr>
                <w:rFonts w:ascii="Sakkal Majalla" w:hAnsi="Sakkal Majalla" w:cs="Sakkal Majalla"/>
              </w:rPr>
            </w:pPr>
            <w:r w:rsidRPr="00DB20D2">
              <w:rPr>
                <w:rFonts w:ascii="Sakkal Majalla" w:hAnsi="Sakkal Majalla" w:cs="Sakkal Majalla"/>
                <w:b/>
                <w:rtl/>
              </w:rPr>
              <w:t>فهم طريقة تقييم ومراجعة أداء المشاركين في التمرين حول إجراء جلسة الاستماع /</w:t>
            </w:r>
            <w:r w:rsidRPr="00DB20D2">
              <w:rPr>
                <w:rFonts w:ascii="Sakkal Majalla" w:hAnsi="Sakkal Majalla" w:cs="Sakkal Majalla"/>
                <w:rtl/>
                <w:lang w:bidi="ar-SY"/>
              </w:rPr>
              <w:t>النظر في طلبات من أجل تدابير تحقيقية.</w:t>
            </w:r>
            <w:bookmarkStart w:id="0" w:name="_GoBack"/>
            <w:bookmarkEnd w:id="0"/>
          </w:p>
          <w:p w14:paraId="55E8F791" w14:textId="31D05068" w:rsidR="006E6895" w:rsidRPr="00DB20D2" w:rsidRDefault="00AA274E" w:rsidP="006E6895">
            <w:pPr>
              <w:pStyle w:val="Paragraphedeliste"/>
              <w:numPr>
                <w:ilvl w:val="0"/>
                <w:numId w:val="9"/>
              </w:numPr>
              <w:tabs>
                <w:tab w:val="left" w:pos="426"/>
                <w:tab w:val="left" w:pos="851"/>
              </w:tabs>
              <w:bidi/>
              <w:spacing w:before="120"/>
              <w:ind w:left="714" w:hanging="357"/>
              <w:jc w:val="both"/>
              <w:rPr>
                <w:rFonts w:ascii="Sakkal Majalla" w:hAnsi="Sakkal Majalla" w:cs="Sakkal Majalla"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  <w:lang w:bidi="ar-SY"/>
              </w:rPr>
              <w:t>استيعاب</w:t>
            </w:r>
            <w:proofErr w:type="gramEnd"/>
            <w:r w:rsidR="006E6895" w:rsidRPr="00DB20D2">
              <w:rPr>
                <w:rFonts w:ascii="Sakkal Majalla" w:hAnsi="Sakkal Majalla" w:cs="Sakkal Majalla"/>
                <w:rtl/>
                <w:lang w:bidi="ar-SY"/>
              </w:rPr>
              <w:t xml:space="preserve"> كيفية تنفيذ كل مرحلة من المراحل الست لعملية المراجعة عند تقديم التعليقات والملاحظات للمشاركين.</w:t>
            </w:r>
          </w:p>
        </w:tc>
      </w:tr>
      <w:tr w:rsidR="006E6895" w:rsidRPr="00DB20D2" w14:paraId="24AA9764" w14:textId="77777777" w:rsidTr="0081432C">
        <w:trPr>
          <w:trHeight w:val="530"/>
        </w:trPr>
        <w:tc>
          <w:tcPr>
            <w:tcW w:w="8720" w:type="dxa"/>
            <w:gridSpan w:val="3"/>
            <w:tcBorders>
              <w:bottom w:val="single" w:sz="4" w:space="0" w:color="auto"/>
            </w:tcBorders>
            <w:vAlign w:val="center"/>
          </w:tcPr>
          <w:p w14:paraId="5599995B" w14:textId="77777777" w:rsidR="006E6895" w:rsidRDefault="006E6895" w:rsidP="0081432C">
            <w:pPr>
              <w:bidi/>
              <w:spacing w:before="120" w:after="120"/>
              <w:rPr>
                <w:rFonts w:ascii="Sakkal Majalla" w:hAnsi="Sakkal Majalla" w:cs="Sakkal Majalla"/>
                <w:bCs/>
                <w:rtl/>
              </w:rPr>
            </w:pPr>
            <w:proofErr w:type="gramStart"/>
            <w:r w:rsidRPr="00BA049B">
              <w:rPr>
                <w:rFonts w:ascii="Sakkal Majalla" w:hAnsi="Sakkal Majalla" w:cs="Sakkal Majalla"/>
                <w:bCs/>
                <w:rtl/>
              </w:rPr>
              <w:t>توجيه</w:t>
            </w:r>
            <w:proofErr w:type="gramEnd"/>
            <w:r w:rsidRPr="00BA049B">
              <w:rPr>
                <w:rFonts w:ascii="Sakkal Majalla" w:hAnsi="Sakkal Majalla" w:cs="Sakkal Majalla"/>
                <w:bCs/>
                <w:rtl/>
              </w:rPr>
              <w:t xml:space="preserve"> المدرب</w:t>
            </w:r>
          </w:p>
          <w:p w14:paraId="009D113A" w14:textId="77777777" w:rsidR="006E6895" w:rsidRPr="009258B4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 xml:space="preserve">سيشارك المتدربون في الدورة التدريبية القضائية المتقدمة في تمرين ينطوي على إجراء جلسة استماع للمطالبة بممارسة تدابير تحقيقية. </w:t>
            </w:r>
            <w:proofErr w:type="gramStart"/>
            <w:r>
              <w:rPr>
                <w:rFonts w:ascii="Sakkal Majalla" w:hAnsi="Sakkal Majalla" w:cs="Sakkal Majalla" w:hint="cs"/>
                <w:b/>
                <w:rtl/>
              </w:rPr>
              <w:t>ويعتبر</w:t>
            </w:r>
            <w:proofErr w:type="gramEnd"/>
            <w:r>
              <w:rPr>
                <w:rFonts w:ascii="Sakkal Majalla" w:hAnsi="Sakkal Majalla" w:cs="Sakkal Majalla" w:hint="cs"/>
                <w:b/>
                <w:rtl/>
              </w:rPr>
              <w:t xml:space="preserve"> تقديم ردود فعل/تعليقات ومراجعة واضحة للأداء أمرا حاسما بالنسبة لنجاح أي تمرين من هذا القبيل. وتشرح هذه الوحدة منهجية من الممارسات الفضلى لمراجعة أداء المشاركين.</w:t>
            </w:r>
          </w:p>
        </w:tc>
      </w:tr>
      <w:tr w:rsidR="006E6895" w:rsidRPr="00DB20D2" w14:paraId="7A1D7EC4" w14:textId="77777777" w:rsidTr="0081432C">
        <w:trPr>
          <w:trHeight w:val="701"/>
        </w:trPr>
        <w:tc>
          <w:tcPr>
            <w:tcW w:w="872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7EAF72" w14:textId="77777777" w:rsidR="006E6895" w:rsidRPr="00DB20D2" w:rsidRDefault="006E6895" w:rsidP="0081432C">
            <w:pPr>
              <w:bidi/>
              <w:rPr>
                <w:rFonts w:ascii="Sakkal Majalla" w:hAnsi="Sakkal Majalla" w:cs="Sakkal Majalla"/>
                <w:b/>
                <w:sz w:val="28"/>
                <w:szCs w:val="28"/>
              </w:rPr>
            </w:pPr>
            <w:proofErr w:type="gramStart"/>
            <w:r w:rsidRPr="003E74ED">
              <w:rPr>
                <w:rFonts w:ascii="Sakkal Majalla" w:hAnsi="Sakkal Majalla" w:cs="Sakkal Majalla"/>
                <w:bCs/>
                <w:sz w:val="36"/>
                <w:szCs w:val="36"/>
                <w:rtl/>
              </w:rPr>
              <w:t>محتوى</w:t>
            </w:r>
            <w:proofErr w:type="gramEnd"/>
            <w:r w:rsidRPr="003E74ED">
              <w:rPr>
                <w:rFonts w:ascii="Sakkal Majalla" w:hAnsi="Sakkal Majalla" w:cs="Sakkal Majalla"/>
                <w:bCs/>
                <w:sz w:val="36"/>
                <w:szCs w:val="36"/>
                <w:rtl/>
              </w:rPr>
              <w:t xml:space="preserve"> الدرس</w:t>
            </w:r>
          </w:p>
        </w:tc>
      </w:tr>
      <w:tr w:rsidR="006E6895" w:rsidRPr="00DB20D2" w14:paraId="0BE2F222" w14:textId="77777777" w:rsidTr="0081432C">
        <w:trPr>
          <w:trHeight w:val="629"/>
        </w:trPr>
        <w:tc>
          <w:tcPr>
            <w:tcW w:w="1575" w:type="dxa"/>
            <w:shd w:val="clear" w:color="auto" w:fill="D9E2F3" w:themeFill="accent1" w:themeFillTint="33"/>
            <w:vAlign w:val="center"/>
          </w:tcPr>
          <w:p w14:paraId="58951F56" w14:textId="77777777" w:rsidR="006E6895" w:rsidRPr="00DB20D2" w:rsidRDefault="006E6895" w:rsidP="0081432C">
            <w:pPr>
              <w:bidi/>
              <w:jc w:val="center"/>
              <w:rPr>
                <w:rFonts w:ascii="Sakkal Majalla" w:hAnsi="Sakkal Majalla" w:cs="Sakkal Majalla"/>
                <w:b/>
                <w:sz w:val="22"/>
              </w:rPr>
            </w:pPr>
            <w:proofErr w:type="gramStart"/>
            <w:r w:rsidRPr="003E74ED">
              <w:rPr>
                <w:rFonts w:ascii="Sakkal Majalla" w:hAnsi="Sakkal Majalla" w:cs="Sakkal Majalla"/>
                <w:bCs/>
                <w:rtl/>
              </w:rPr>
              <w:t>رقم</w:t>
            </w:r>
            <w:proofErr w:type="gramEnd"/>
            <w:r w:rsidRPr="003E74ED">
              <w:rPr>
                <w:rFonts w:ascii="Sakkal Majalla" w:hAnsi="Sakkal Majalla" w:cs="Sakkal Majalla"/>
                <w:bCs/>
                <w:rtl/>
              </w:rPr>
              <w:t xml:space="preserve"> الشفافة</w:t>
            </w:r>
          </w:p>
        </w:tc>
        <w:tc>
          <w:tcPr>
            <w:tcW w:w="7145" w:type="dxa"/>
            <w:gridSpan w:val="2"/>
            <w:shd w:val="clear" w:color="auto" w:fill="D9E2F3" w:themeFill="accent1" w:themeFillTint="33"/>
            <w:vAlign w:val="center"/>
          </w:tcPr>
          <w:p w14:paraId="6BE00313" w14:textId="77777777" w:rsidR="006E6895" w:rsidRPr="00DB20D2" w:rsidRDefault="006E6895" w:rsidP="0081432C">
            <w:pPr>
              <w:bidi/>
              <w:rPr>
                <w:rFonts w:ascii="Sakkal Majalla" w:hAnsi="Sakkal Majalla" w:cs="Sakkal Majalla"/>
                <w:b/>
                <w:sz w:val="22"/>
              </w:rPr>
            </w:pPr>
            <w:r w:rsidRPr="003E74ED">
              <w:rPr>
                <w:rFonts w:ascii="Sakkal Majalla" w:hAnsi="Sakkal Majalla" w:cs="Sakkal Majalla"/>
                <w:bCs/>
                <w:rtl/>
              </w:rPr>
              <w:t>المحتوى</w:t>
            </w:r>
          </w:p>
        </w:tc>
      </w:tr>
      <w:tr w:rsidR="006E6895" w:rsidRPr="00DB20D2" w14:paraId="3D0B4D62" w14:textId="77777777" w:rsidTr="0081432C">
        <w:trPr>
          <w:trHeight w:val="530"/>
        </w:trPr>
        <w:tc>
          <w:tcPr>
            <w:tcW w:w="1575" w:type="dxa"/>
            <w:vAlign w:val="center"/>
          </w:tcPr>
          <w:p w14:paraId="1C6FAA24" w14:textId="77777777" w:rsidR="006E6895" w:rsidRPr="00DB20D2" w:rsidRDefault="006E6895" w:rsidP="0081432C">
            <w:pPr>
              <w:bidi/>
              <w:spacing w:before="120" w:after="120" w:line="280" w:lineRule="exact"/>
              <w:jc w:val="center"/>
              <w:rPr>
                <w:rFonts w:ascii="Sakkal Majalla" w:hAnsi="Sakkal Majalla" w:cs="Sakkal Majalla"/>
                <w:szCs w:val="18"/>
              </w:rPr>
            </w:pPr>
            <w:r w:rsidRPr="003E74ED">
              <w:rPr>
                <w:rFonts w:ascii="Sakkal Majalla" w:hAnsi="Sakkal Majalla" w:cs="Sakkal Majalla"/>
              </w:rPr>
              <w:t xml:space="preserve">1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3E74ED">
              <w:rPr>
                <w:rFonts w:ascii="Sakkal Majalla" w:hAnsi="Sakkal Majalla" w:cs="Sakkal Majalla"/>
              </w:rPr>
              <w:t xml:space="preserve"> 3</w:t>
            </w:r>
          </w:p>
        </w:tc>
        <w:tc>
          <w:tcPr>
            <w:tcW w:w="7145" w:type="dxa"/>
            <w:gridSpan w:val="2"/>
            <w:vAlign w:val="center"/>
          </w:tcPr>
          <w:p w14:paraId="02DEEBDE" w14:textId="77777777" w:rsidR="006E6895" w:rsidRPr="00DB20D2" w:rsidRDefault="006E6895" w:rsidP="006E6895">
            <w:pPr>
              <w:tabs>
                <w:tab w:val="left" w:pos="426"/>
                <w:tab w:val="left" w:pos="851"/>
              </w:tabs>
              <w:bidi/>
              <w:spacing w:before="120" w:after="120"/>
              <w:jc w:val="both"/>
              <w:rPr>
                <w:rFonts w:ascii="Sakkal Majalla" w:hAnsi="Sakkal Majalla" w:cs="Sakkal Majalla"/>
                <w:szCs w:val="18"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تحدد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الشفافات الأولى بنية وأهداف هذه الحصة. وسيمنح المشاركون فرصة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لطرح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أي أسئلة أولية قد تكون لديهم بشأن بنية وأهداف هذه الحصة. </w:t>
            </w:r>
          </w:p>
        </w:tc>
      </w:tr>
      <w:tr w:rsidR="006E6895" w:rsidRPr="00DB20D2" w14:paraId="0988AD51" w14:textId="77777777" w:rsidTr="0081432C">
        <w:trPr>
          <w:trHeight w:val="1739"/>
        </w:trPr>
        <w:tc>
          <w:tcPr>
            <w:tcW w:w="1575" w:type="dxa"/>
            <w:vAlign w:val="center"/>
          </w:tcPr>
          <w:p w14:paraId="75A4891C" w14:textId="77777777" w:rsidR="006E6895" w:rsidRPr="00BA049B" w:rsidRDefault="006E689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BA049B">
              <w:rPr>
                <w:rFonts w:ascii="Sakkal Majalla" w:hAnsi="Sakkal Majalla" w:cs="Sakkal Majalla"/>
              </w:rPr>
              <w:t xml:space="preserve">3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BA049B">
              <w:rPr>
                <w:rFonts w:ascii="Sakkal Majalla" w:hAnsi="Sakkal Majalla" w:cs="Sakkal Majalla"/>
              </w:rPr>
              <w:t xml:space="preserve"> 5</w:t>
            </w:r>
          </w:p>
        </w:tc>
        <w:tc>
          <w:tcPr>
            <w:tcW w:w="7145" w:type="dxa"/>
            <w:gridSpan w:val="2"/>
            <w:vAlign w:val="center"/>
          </w:tcPr>
          <w:p w14:paraId="442CE637" w14:textId="77777777" w:rsidR="006E6895" w:rsidRPr="00BA049B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</w:rPr>
            </w:pPr>
            <w:proofErr w:type="gramStart"/>
            <w:r>
              <w:rPr>
                <w:rFonts w:ascii="Sakkal Majalla" w:hAnsi="Sakkal Majalla" w:cs="Sakkal Majalla" w:hint="cs"/>
                <w:rtl/>
              </w:rPr>
              <w:t>تعرض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هذه الشفافات تقديما لعملية تقديم الملاحظات والتعليقات التي ينبغي أن يستخدمها المدربون بعد استكمال تمرين جلسة الاستماع.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وتقسم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الشفافات عملية المراجعة إلى ركيزتين (رد الفعل (</w:t>
            </w:r>
            <w:r w:rsidRPr="00BA049B">
              <w:rPr>
                <w:rFonts w:ascii="Sakkal Majalla" w:hAnsi="Sakkal Majalla" w:cs="Sakkal Majalla"/>
              </w:rPr>
              <w:t>Feedback</w:t>
            </w:r>
            <w:r>
              <w:rPr>
                <w:rFonts w:ascii="Sakkal Majalla" w:hAnsi="Sakkal Majalla" w:cs="Sakkal Majalla" w:hint="cs"/>
                <w:rtl/>
              </w:rPr>
              <w:t>) والتحكم في النتيجة المتوقعة (</w:t>
            </w:r>
            <w:r w:rsidRPr="00BA049B">
              <w:rPr>
                <w:rFonts w:ascii="Sakkal Majalla" w:hAnsi="Sakkal Majalla" w:cs="Sakkal Majalla"/>
              </w:rPr>
              <w:t>Feedforward</w:t>
            </w:r>
            <w:r>
              <w:rPr>
                <w:rFonts w:ascii="Sakkal Majalla" w:hAnsi="Sakkal Majalla" w:cs="Sakkal Majalla" w:hint="cs"/>
                <w:rtl/>
              </w:rPr>
              <w:t>)) كما تضع قائمة بالمراحل الست لعملية المراجعة التي تتناولها الشفافات الموالية بمزيد من التفاصيل.</w:t>
            </w:r>
          </w:p>
        </w:tc>
      </w:tr>
      <w:tr w:rsidR="006E6895" w:rsidRPr="00DB20D2" w14:paraId="1549DCFB" w14:textId="77777777" w:rsidTr="0081432C">
        <w:trPr>
          <w:trHeight w:val="557"/>
        </w:trPr>
        <w:tc>
          <w:tcPr>
            <w:tcW w:w="1575" w:type="dxa"/>
            <w:vAlign w:val="center"/>
          </w:tcPr>
          <w:p w14:paraId="5B6DAE07" w14:textId="77777777" w:rsidR="006E6895" w:rsidRPr="00BA049B" w:rsidRDefault="006E689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BA049B">
              <w:rPr>
                <w:rFonts w:ascii="Sakkal Majalla" w:hAnsi="Sakkal Majalla" w:cs="Sakkal Majalla"/>
              </w:rPr>
              <w:t xml:space="preserve">6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BA049B">
              <w:rPr>
                <w:rFonts w:ascii="Sakkal Majalla" w:hAnsi="Sakkal Majalla" w:cs="Sakkal Majalla"/>
              </w:rPr>
              <w:t xml:space="preserve"> 9</w:t>
            </w:r>
          </w:p>
        </w:tc>
        <w:tc>
          <w:tcPr>
            <w:tcW w:w="7145" w:type="dxa"/>
            <w:gridSpan w:val="2"/>
            <w:vAlign w:val="center"/>
          </w:tcPr>
          <w:p w14:paraId="19BA25D3" w14:textId="77777777" w:rsidR="006E6895" w:rsidRPr="00BA049B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ترتبط هذه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الشفافات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بالركيزة الأولى لعملية المراجعة التي تعنى بتقديم ردود الفعل للمشاركين. وينطوي تقديم ردود الفعل على الملاحظات والتعليقات بشأن أداء المشاركين. وتتضمن هذه الركيزة مراحل </w:t>
            </w:r>
            <w:r>
              <w:rPr>
                <w:rFonts w:ascii="Sakkal Majalla" w:hAnsi="Sakkal Majalla" w:cs="Sakkal Majalla" w:hint="cs"/>
                <w:rtl/>
              </w:rPr>
              <w:lastRenderedPageBreak/>
              <w:t>"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العنوان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>"، و"الإعادة" و"السبب". ويطلب من المدرب تغطية كل مرحلة من هذه المراحل.</w:t>
            </w:r>
          </w:p>
        </w:tc>
      </w:tr>
      <w:tr w:rsidR="006E6895" w:rsidRPr="00DB20D2" w14:paraId="331AE933" w14:textId="77777777" w:rsidTr="0081432C">
        <w:trPr>
          <w:trHeight w:val="1340"/>
        </w:trPr>
        <w:tc>
          <w:tcPr>
            <w:tcW w:w="1575" w:type="dxa"/>
            <w:vAlign w:val="center"/>
          </w:tcPr>
          <w:p w14:paraId="4DAF4E0B" w14:textId="77777777" w:rsidR="006E6895" w:rsidRPr="00BA049B" w:rsidRDefault="006E6895" w:rsidP="0081432C">
            <w:pPr>
              <w:bidi/>
              <w:jc w:val="center"/>
              <w:rPr>
                <w:rFonts w:ascii="Sakkal Majalla" w:hAnsi="Sakkal Majalla" w:cs="Sakkal Majalla"/>
              </w:rPr>
            </w:pPr>
            <w:r w:rsidRPr="00BA049B">
              <w:rPr>
                <w:rFonts w:ascii="Sakkal Majalla" w:hAnsi="Sakkal Majalla" w:cs="Sakkal Majalla"/>
              </w:rPr>
              <w:lastRenderedPageBreak/>
              <w:t xml:space="preserve">10 </w:t>
            </w:r>
            <w:r>
              <w:rPr>
                <w:rFonts w:ascii="Sakkal Majalla" w:hAnsi="Sakkal Majalla" w:cs="Sakkal Majalla" w:hint="cs"/>
                <w:rtl/>
              </w:rPr>
              <w:t xml:space="preserve"> إلى </w:t>
            </w:r>
            <w:r w:rsidRPr="00BA049B">
              <w:rPr>
                <w:rFonts w:ascii="Sakkal Majalla" w:hAnsi="Sakkal Majalla" w:cs="Sakkal Majalla"/>
              </w:rPr>
              <w:t xml:space="preserve"> 15</w:t>
            </w:r>
          </w:p>
        </w:tc>
        <w:tc>
          <w:tcPr>
            <w:tcW w:w="7145" w:type="dxa"/>
            <w:gridSpan w:val="2"/>
            <w:vAlign w:val="center"/>
          </w:tcPr>
          <w:p w14:paraId="5951D310" w14:textId="011D7679" w:rsidR="006E6895" w:rsidRPr="00BA049B" w:rsidRDefault="006E6895" w:rsidP="00635FC2">
            <w:pPr>
              <w:bidi/>
              <w:spacing w:before="120" w:after="120"/>
              <w:jc w:val="both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 w:hint="cs"/>
                <w:rtl/>
              </w:rPr>
              <w:t xml:space="preserve">ترتبط هذه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الشفافات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بالركيزة الثانية لعملية المراجعة التي تعنى بتقديم تعليقات بشأن التحكم في النتيجة المتوقعة (</w:t>
            </w:r>
            <w:r w:rsidRPr="00BA049B">
              <w:rPr>
                <w:rFonts w:ascii="Sakkal Majalla" w:hAnsi="Sakkal Majalla" w:cs="Sakkal Majalla"/>
              </w:rPr>
              <w:t>Feedforward</w:t>
            </w:r>
            <w:r>
              <w:rPr>
                <w:rFonts w:ascii="Sakkal Majalla" w:hAnsi="Sakkal Majalla" w:cs="Sakkal Majalla" w:hint="cs"/>
                <w:rtl/>
              </w:rPr>
              <w:t xml:space="preserve">) للمشاركين. وينطوي تقديم تعليقات بشأن التحكم في النتيجة المتوقعة على كيفية معالجة الجوانب المحددة في أداء 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المشاركين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 خلال تقديم ردود الفعل. وتتضمن هذه الركيزة مراحل "</w:t>
            </w:r>
            <w:proofErr w:type="gramStart"/>
            <w:r>
              <w:rPr>
                <w:rFonts w:ascii="Sakkal Majalla" w:hAnsi="Sakkal Majalla" w:cs="Sakkal Majalla" w:hint="cs"/>
                <w:rtl/>
              </w:rPr>
              <w:t>التوضيح</w:t>
            </w:r>
            <w:proofErr w:type="gramEnd"/>
            <w:r>
              <w:rPr>
                <w:rFonts w:ascii="Sakkal Majalla" w:hAnsi="Sakkal Majalla" w:cs="Sakkal Majalla" w:hint="cs"/>
                <w:rtl/>
              </w:rPr>
              <w:t xml:space="preserve">" و"إعادة </w:t>
            </w:r>
            <w:r w:rsidR="00635FC2">
              <w:rPr>
                <w:rFonts w:ascii="Sakkal Majalla" w:hAnsi="Sakkal Majalla" w:cs="Sakkal Majalla" w:hint="cs"/>
                <w:rtl/>
              </w:rPr>
              <w:t>الأداء</w:t>
            </w:r>
            <w:r>
              <w:rPr>
                <w:rFonts w:ascii="Sakkal Majalla" w:hAnsi="Sakkal Majalla" w:cs="Sakkal Majalla" w:hint="cs"/>
                <w:rtl/>
              </w:rPr>
              <w:t>". ويطلب من المدرب تغطية كل مرحلة من هذه المراحل.</w:t>
            </w:r>
          </w:p>
        </w:tc>
      </w:tr>
      <w:tr w:rsidR="006E6895" w:rsidRPr="00DB20D2" w14:paraId="39ADDBC2" w14:textId="77777777" w:rsidTr="0081432C">
        <w:trPr>
          <w:trHeight w:val="1412"/>
        </w:trPr>
        <w:tc>
          <w:tcPr>
            <w:tcW w:w="8720" w:type="dxa"/>
            <w:gridSpan w:val="3"/>
            <w:vAlign w:val="center"/>
          </w:tcPr>
          <w:p w14:paraId="2A7121F2" w14:textId="77777777" w:rsidR="006E6895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Cs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Cs/>
                <w:rtl/>
              </w:rPr>
              <w:t>تمارين</w:t>
            </w:r>
            <w:proofErr w:type="gramEnd"/>
            <w:r>
              <w:rPr>
                <w:rFonts w:ascii="Sakkal Majalla" w:hAnsi="Sakkal Majalla" w:cs="Sakkal Majalla" w:hint="cs"/>
                <w:bCs/>
                <w:rtl/>
              </w:rPr>
              <w:t xml:space="preserve"> تطبيقية</w:t>
            </w:r>
          </w:p>
          <w:p w14:paraId="51300147" w14:textId="77777777" w:rsidR="006E6895" w:rsidRPr="00E87481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 xml:space="preserve">تم تطوير هذه الوحدة بغية تقديم دورة تدريبية للمدربين </w:t>
            </w:r>
            <w:proofErr w:type="gramStart"/>
            <w:r>
              <w:rPr>
                <w:rFonts w:ascii="Sakkal Majalla" w:hAnsi="Sakkal Majalla" w:cs="Sakkal Majalla" w:hint="cs"/>
                <w:b/>
                <w:rtl/>
              </w:rPr>
              <w:t>حول</w:t>
            </w:r>
            <w:proofErr w:type="gramEnd"/>
            <w:r>
              <w:rPr>
                <w:rFonts w:ascii="Sakkal Majalla" w:hAnsi="Sakkal Majalla" w:cs="Sakkal Majalla" w:hint="cs"/>
                <w:b/>
                <w:rtl/>
              </w:rPr>
              <w:t xml:space="preserve"> طريقة تقديم ردود الأفعال والتعليقات للمتدربين بعد تمرين جلسة الاستماع. </w:t>
            </w:r>
            <w:proofErr w:type="gramStart"/>
            <w:r>
              <w:rPr>
                <w:rFonts w:ascii="Sakkal Majalla" w:hAnsi="Sakkal Majalla" w:cs="Sakkal Majalla" w:hint="cs"/>
                <w:b/>
                <w:rtl/>
              </w:rPr>
              <w:t>ويطلب</w:t>
            </w:r>
            <w:proofErr w:type="gramEnd"/>
            <w:r>
              <w:rPr>
                <w:rFonts w:ascii="Sakkal Majalla" w:hAnsi="Sakkal Majalla" w:cs="Sakkal Majalla" w:hint="cs"/>
                <w:b/>
                <w:rtl/>
              </w:rPr>
              <w:t xml:space="preserve"> من المدربين إجراء عملية المراجعة بشكل تطبيقي بعد تمرين جلسة الاستماع لدورة تدريبية خاصة.</w:t>
            </w:r>
          </w:p>
        </w:tc>
      </w:tr>
      <w:tr w:rsidR="006E6895" w:rsidRPr="00DB20D2" w14:paraId="465FC3CE" w14:textId="77777777" w:rsidTr="0081432C">
        <w:tc>
          <w:tcPr>
            <w:tcW w:w="8720" w:type="dxa"/>
            <w:gridSpan w:val="3"/>
            <w:vAlign w:val="center"/>
          </w:tcPr>
          <w:p w14:paraId="5DD46895" w14:textId="77777777" w:rsidR="006E6895" w:rsidRPr="006D47A0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/>
                <w:bCs/>
                <w:lang w:bidi="ar-SY"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  <w:lang w:bidi="ar-SY"/>
              </w:rPr>
              <w:t>التقييم/</w:t>
            </w:r>
            <w:proofErr w:type="gramStart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>التحقق</w:t>
            </w:r>
            <w:proofErr w:type="gramEnd"/>
            <w:r w:rsidRPr="006D47A0">
              <w:rPr>
                <w:rFonts w:ascii="Sakkal Majalla" w:hAnsi="Sakkal Majalla" w:cs="Sakkal Majalla"/>
                <w:b/>
                <w:bCs/>
                <w:rtl/>
                <w:lang w:bidi="ar-SY"/>
              </w:rPr>
              <w:t xml:space="preserve"> من المعرفة</w:t>
            </w:r>
          </w:p>
          <w:p w14:paraId="38BD046E" w14:textId="77777777" w:rsidR="006E6895" w:rsidRPr="00604556" w:rsidRDefault="006E6895" w:rsidP="006E6895">
            <w:pPr>
              <w:bidi/>
              <w:spacing w:before="120" w:after="120"/>
              <w:jc w:val="both"/>
              <w:rPr>
                <w:rFonts w:ascii="Sakkal Majalla" w:hAnsi="Sakkal Majalla" w:cs="Sakkal Majalla"/>
                <w:b/>
                <w:sz w:val="22"/>
                <w:rtl/>
                <w:lang w:bidi="ar-SY"/>
              </w:rPr>
            </w:pPr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 xml:space="preserve">يشجع المدرب على التحقق من المعرفة والفهم عبر </w:t>
            </w:r>
            <w:proofErr w:type="gramStart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>طرح</w:t>
            </w:r>
            <w:proofErr w:type="gramEnd"/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 xml:space="preserve"> أسئلة ذات الصلة طيلة الحصة. </w:t>
            </w:r>
            <w:r w:rsidRPr="006D47A0">
              <w:rPr>
                <w:rFonts w:ascii="Sakkal Majalla" w:hAnsi="Sakkal Majalla" w:cs="Sakkal Majalla"/>
                <w:color w:val="000000" w:themeColor="text1"/>
                <w:rtl/>
                <w:lang w:bidi="ar-SY"/>
              </w:rPr>
              <w:t xml:space="preserve">لم </w:t>
            </w:r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>يطلب</w:t>
            </w:r>
            <w:r w:rsidRPr="006D47A0">
              <w:rPr>
                <w:rFonts w:ascii="Sakkal Majalla" w:hAnsi="Sakkal Majalla" w:cs="Sakkal Majalla"/>
                <w:color w:val="000000" w:themeColor="text1"/>
                <w:rtl/>
                <w:lang w:bidi="ar-SY"/>
              </w:rPr>
              <w:t xml:space="preserve"> أي </w:t>
            </w:r>
            <w:r>
              <w:rPr>
                <w:rFonts w:ascii="Sakkal Majalla" w:hAnsi="Sakkal Majalla" w:cs="Sakkal Majalla" w:hint="cs"/>
                <w:color w:val="000000" w:themeColor="text1"/>
                <w:rtl/>
                <w:lang w:bidi="ar-SY"/>
              </w:rPr>
              <w:t>تقييم رسمي لهذه الحصة.</w:t>
            </w:r>
          </w:p>
        </w:tc>
      </w:tr>
    </w:tbl>
    <w:p w14:paraId="297047B4" w14:textId="77777777" w:rsidR="00B71D66" w:rsidRDefault="00B71D66" w:rsidP="00B71D66">
      <w:pPr>
        <w:pStyle w:val="Paragraphedeliste"/>
        <w:ind w:left="360"/>
        <w:rPr>
          <w:rFonts w:ascii="Verdana" w:hAnsi="Verdana"/>
          <w:rtl/>
        </w:rPr>
      </w:pPr>
    </w:p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3CB64EB8"/>
    <w:multiLevelType w:val="hybridMultilevel"/>
    <w:tmpl w:val="66BCC624"/>
    <w:lvl w:ilvl="0" w:tplc="3DEE3EF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02AAB"/>
    <w:multiLevelType w:val="hybridMultilevel"/>
    <w:tmpl w:val="6E5083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9"/>
  </w:num>
  <w:num w:numId="7">
    <w:abstractNumId w:val="0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31DAF"/>
    <w:rsid w:val="000509A6"/>
    <w:rsid w:val="00105DD4"/>
    <w:rsid w:val="00142D28"/>
    <w:rsid w:val="00175ADE"/>
    <w:rsid w:val="00185B76"/>
    <w:rsid w:val="001B428D"/>
    <w:rsid w:val="001B5DAD"/>
    <w:rsid w:val="002131BC"/>
    <w:rsid w:val="0026189B"/>
    <w:rsid w:val="00271010"/>
    <w:rsid w:val="0027512B"/>
    <w:rsid w:val="002F375E"/>
    <w:rsid w:val="00313C08"/>
    <w:rsid w:val="0033609D"/>
    <w:rsid w:val="003406F3"/>
    <w:rsid w:val="0036129C"/>
    <w:rsid w:val="003630ED"/>
    <w:rsid w:val="00383CAC"/>
    <w:rsid w:val="003958A0"/>
    <w:rsid w:val="00397FEA"/>
    <w:rsid w:val="003E0EDB"/>
    <w:rsid w:val="003F2BCF"/>
    <w:rsid w:val="003F6045"/>
    <w:rsid w:val="00405C58"/>
    <w:rsid w:val="00461D0E"/>
    <w:rsid w:val="004639E3"/>
    <w:rsid w:val="00491B86"/>
    <w:rsid w:val="0051122C"/>
    <w:rsid w:val="005154BF"/>
    <w:rsid w:val="00534FB7"/>
    <w:rsid w:val="00542B77"/>
    <w:rsid w:val="005701E7"/>
    <w:rsid w:val="005703B7"/>
    <w:rsid w:val="00594B3F"/>
    <w:rsid w:val="005951B6"/>
    <w:rsid w:val="005A4E47"/>
    <w:rsid w:val="005B20C3"/>
    <w:rsid w:val="005F4B3C"/>
    <w:rsid w:val="00635FC2"/>
    <w:rsid w:val="00666E15"/>
    <w:rsid w:val="006B6864"/>
    <w:rsid w:val="006D7128"/>
    <w:rsid w:val="006E6895"/>
    <w:rsid w:val="006F3B16"/>
    <w:rsid w:val="006F75E4"/>
    <w:rsid w:val="007169BB"/>
    <w:rsid w:val="00754C1A"/>
    <w:rsid w:val="00761BA4"/>
    <w:rsid w:val="0077714E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277BD"/>
    <w:rsid w:val="0094072C"/>
    <w:rsid w:val="00965ADD"/>
    <w:rsid w:val="00973E84"/>
    <w:rsid w:val="009A2F63"/>
    <w:rsid w:val="009C0B85"/>
    <w:rsid w:val="009E559A"/>
    <w:rsid w:val="00A00A58"/>
    <w:rsid w:val="00A03CF0"/>
    <w:rsid w:val="00A4110D"/>
    <w:rsid w:val="00A53D26"/>
    <w:rsid w:val="00A72854"/>
    <w:rsid w:val="00A734A5"/>
    <w:rsid w:val="00A9431E"/>
    <w:rsid w:val="00AA274E"/>
    <w:rsid w:val="00AE39FA"/>
    <w:rsid w:val="00AF62EC"/>
    <w:rsid w:val="00B03741"/>
    <w:rsid w:val="00B4237D"/>
    <w:rsid w:val="00B468A3"/>
    <w:rsid w:val="00B569A5"/>
    <w:rsid w:val="00B71D66"/>
    <w:rsid w:val="00B93AF6"/>
    <w:rsid w:val="00BA6BBE"/>
    <w:rsid w:val="00BD2540"/>
    <w:rsid w:val="00BD6890"/>
    <w:rsid w:val="00C43D38"/>
    <w:rsid w:val="00C541A2"/>
    <w:rsid w:val="00CB02C4"/>
    <w:rsid w:val="00CB3026"/>
    <w:rsid w:val="00CF0C7C"/>
    <w:rsid w:val="00D36D5B"/>
    <w:rsid w:val="00D640FA"/>
    <w:rsid w:val="00D67DCE"/>
    <w:rsid w:val="00D82C18"/>
    <w:rsid w:val="00D944B5"/>
    <w:rsid w:val="00DB09DC"/>
    <w:rsid w:val="00DC0837"/>
    <w:rsid w:val="00E101B8"/>
    <w:rsid w:val="00E13BE7"/>
    <w:rsid w:val="00E17E67"/>
    <w:rsid w:val="00E55549"/>
    <w:rsid w:val="00E7344B"/>
    <w:rsid w:val="00E95703"/>
    <w:rsid w:val="00EC3BF2"/>
    <w:rsid w:val="00EE70BF"/>
    <w:rsid w:val="00EF07E9"/>
    <w:rsid w:val="00F14794"/>
    <w:rsid w:val="00F35B67"/>
    <w:rsid w:val="00F62A15"/>
    <w:rsid w:val="00F813A3"/>
    <w:rsid w:val="00F85B12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399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admin</cp:lastModifiedBy>
  <cp:revision>6</cp:revision>
  <dcterms:created xsi:type="dcterms:W3CDTF">2018-07-23T21:46:00Z</dcterms:created>
  <dcterms:modified xsi:type="dcterms:W3CDTF">2018-08-23T23:47:00Z</dcterms:modified>
</cp:coreProperties>
</file>